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D9C14" w14:textId="4EC19870" w:rsidR="00F37DAD" w:rsidRPr="00F37DAD" w:rsidRDefault="00F37DAD" w:rsidP="00F37DAD">
      <w:pPr>
        <w:pStyle w:val="NormalWeb"/>
        <w:rPr>
          <w:b/>
          <w:bCs/>
        </w:rPr>
      </w:pPr>
      <w:r w:rsidRPr="00F37DAD">
        <w:rPr>
          <w:b/>
          <w:bCs/>
        </w:rPr>
        <w:t>Libraries work with State Treasurer’s Office for Financial Literacy Month</w:t>
      </w:r>
    </w:p>
    <w:p w14:paraId="0F427026" w14:textId="5AA75D40" w:rsidR="00F37DAD" w:rsidRDefault="00F37DAD" w:rsidP="00F37DAD">
      <w:pPr>
        <w:pStyle w:val="NormalWeb"/>
      </w:pPr>
      <w:r>
        <w:t xml:space="preserve">The State Treasurer’s Office of Economic Empowerment (OEE) is partnering with the libraries in Massachusetts, including </w:t>
      </w:r>
      <w:r w:rsidRPr="00F37DAD">
        <w:rPr>
          <w:highlight w:val="yellow"/>
        </w:rPr>
        <w:t>(Library’s name),</w:t>
      </w:r>
      <w:r>
        <w:t xml:space="preserve"> to offer financial education resources to library visitors during April, which is Financial Literacy Month. Materials are applicable for individuals of all ages and will be available </w:t>
      </w:r>
      <w:hyperlink r:id="rId4" w:history="1">
        <w:r>
          <w:rPr>
            <w:rStyle w:val="Hyperlink"/>
          </w:rPr>
          <w:t>online</w:t>
        </w:r>
      </w:hyperlink>
      <w:r>
        <w:t xml:space="preserve"> and in libraries across Massachusetts.</w:t>
      </w:r>
    </w:p>
    <w:p w14:paraId="02D52BD7" w14:textId="1A6E83A8" w:rsidR="00F37DAD" w:rsidRDefault="00F37DAD" w:rsidP="00F37DAD">
      <w:pPr>
        <w:pStyle w:val="NormalWeb"/>
      </w:pPr>
      <w:r>
        <w:t xml:space="preserve">OEE worked with the Massachusetts Board of Library Commissioners (MBLC) to provide local libraries with a list of financial literacy books for children, teens, and adults, along with finance themed coloring sheets and access to free financial education websites and webinars. </w:t>
      </w:r>
      <w:r w:rsidR="00EE1260" w:rsidRPr="00EE1260">
        <w:t>The agencies will also host a free, special edition Money Talk Tuesday during April school vacation for teens in Massachusetts. This free virtual webinar, "Introduction to Investing: Teen Edition," will feature educators and teen participants from the Council for Economic Education and Invest in Girls. </w:t>
      </w:r>
      <w:hyperlink r:id="rId5" w:tgtFrame="_blank" w:tooltip="https://urldefense.com/v3/__https:/mass.us11.list-manage.com/track/click?u=d1954a362802ed52b9e2b96db&amp;id=ed3cf8dbca&amp;e=0742cc5546__;!!cuhgqozqv7m!yqs1jczliu0ntp8xigx4hyctyrpdvol9wgfh21g4glpr7o0_6f6gvbx9xmx1xzdf0tsalsdo8a$" w:history="1">
        <w:r w:rsidR="00EE1260" w:rsidRPr="00EE1260">
          <w:rPr>
            <w:rStyle w:val="Hyperlink"/>
          </w:rPr>
          <w:t>Register here</w:t>
        </w:r>
      </w:hyperlink>
      <w:r w:rsidR="00EE1260" w:rsidRPr="00EE1260">
        <w:t> for the April 19th event.</w:t>
      </w:r>
    </w:p>
    <w:p w14:paraId="46FF75E7" w14:textId="2E62CD3B" w:rsidR="00F37DAD" w:rsidRDefault="00F37DAD" w:rsidP="00F37DAD">
      <w:pPr>
        <w:pStyle w:val="NormalWeb"/>
      </w:pPr>
      <w:r>
        <w:t xml:space="preserve">“Massachusetts libraries play a vital role in providing access to learning materials, and we are so pleased to kick off our partnership with them during Financial Literacy Month,” said </w:t>
      </w:r>
      <w:r>
        <w:rPr>
          <w:rStyle w:val="Strong"/>
        </w:rPr>
        <w:t>State Treasurer Deborah B. Goldberg</w:t>
      </w:r>
      <w:r>
        <w:t>. “</w:t>
      </w:r>
      <w:r w:rsidR="00577ABC">
        <w:t>When</w:t>
      </w:r>
      <w:r>
        <w:t xml:space="preserve"> you visit the library, you will be able to experience free, age-appropriate resources on important and timely financial topics.”</w:t>
      </w:r>
    </w:p>
    <w:p w14:paraId="79465C5E" w14:textId="13529B0F" w:rsidR="00F37DAD" w:rsidRDefault="00F37DAD" w:rsidP="00F37DAD">
      <w:pPr>
        <w:pStyle w:val="NormalWeb"/>
      </w:pPr>
      <w:r>
        <w:t xml:space="preserve">“Financial literacy is an important topic for our residents,” said </w:t>
      </w:r>
      <w:r w:rsidRPr="00F37DAD">
        <w:rPr>
          <w:highlight w:val="yellow"/>
        </w:rPr>
        <w:t>(Library Director’s Name)</w:t>
      </w:r>
      <w:r>
        <w:t xml:space="preserve">. “OEE’s resources provide all Massachusetts residents the opportunity to learn about financial wellness, and we are glad to offer libraries as a platform for those resources.” </w:t>
      </w:r>
    </w:p>
    <w:p w14:paraId="076A58D9" w14:textId="33885433" w:rsidR="00F37DAD" w:rsidRDefault="00F37DAD" w:rsidP="00F37DAD">
      <w:pPr>
        <w:pStyle w:val="NormalWeb"/>
      </w:pPr>
      <w:r>
        <w:t xml:space="preserve">Learn more about these financial literacy resources by </w:t>
      </w:r>
      <w:hyperlink r:id="rId6" w:history="1">
        <w:r>
          <w:rPr>
            <w:rStyle w:val="Hyperlink"/>
          </w:rPr>
          <w:t>visiting your local library,</w:t>
        </w:r>
      </w:hyperlink>
      <w:r>
        <w:t xml:space="preserve"> using </w:t>
      </w:r>
      <w:hyperlink r:id="rId7" w:history="1">
        <w:r>
          <w:rPr>
            <w:rStyle w:val="Hyperlink"/>
          </w:rPr>
          <w:t>MBLC’s online portal,</w:t>
        </w:r>
      </w:hyperlink>
      <w:r>
        <w:t xml:space="preserve"> or reaching out to the </w:t>
      </w:r>
      <w:hyperlink r:id="rId8" w:history="1">
        <w:r>
          <w:rPr>
            <w:rStyle w:val="Hyperlink"/>
          </w:rPr>
          <w:t>Office of Economic Empowerment</w:t>
        </w:r>
      </w:hyperlink>
      <w:r>
        <w:t>.</w:t>
      </w:r>
    </w:p>
    <w:p w14:paraId="787865B6" w14:textId="4B73EC1E" w:rsidR="000436F5" w:rsidRDefault="00F37DAD" w:rsidP="003543AC">
      <w:pPr>
        <w:pStyle w:val="NormalWeb"/>
      </w:pPr>
      <w:r>
        <w:rPr>
          <w:rStyle w:val="Strong"/>
        </w:rPr>
        <w:t>About the Office of Economic Empowerment</w:t>
      </w:r>
      <w:r>
        <w:br/>
        <w:t>On the first day she took office, Treasurer Goldberg created the Office of Economic Empowerment (OEE) with the goal of increasing financial stability for everyone in Massachusetts. The office works to promote programs that serve women, families, high school students, Veterans, and seniors. Its initiatives focus on closing the race and gender wage gap, racial equity, increasing access to financial education, improving college affordability, and investing in STEM careers and education.</w:t>
      </w:r>
    </w:p>
    <w:sectPr w:rsidR="00043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DAD"/>
    <w:rsid w:val="003543AC"/>
    <w:rsid w:val="00357A85"/>
    <w:rsid w:val="00577ABC"/>
    <w:rsid w:val="00EE1260"/>
    <w:rsid w:val="00F37DAD"/>
    <w:rsid w:val="00F7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2ED6E"/>
  <w15:chartTrackingRefBased/>
  <w15:docId w15:val="{43B7D6F8-C6DF-4AAA-80A6-B70960F6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7D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7DAD"/>
    <w:rPr>
      <w:color w:val="0000FF"/>
      <w:u w:val="single"/>
    </w:rPr>
  </w:style>
  <w:style w:type="character" w:styleId="Strong">
    <w:name w:val="Strong"/>
    <w:basedOn w:val="DefaultParagraphFont"/>
    <w:uiPriority w:val="22"/>
    <w:qFormat/>
    <w:rsid w:val="00F37DAD"/>
    <w:rPr>
      <w:b/>
      <w:bCs/>
    </w:rPr>
  </w:style>
  <w:style w:type="character" w:styleId="UnresolvedMention">
    <w:name w:val="Unresolved Mention"/>
    <w:basedOn w:val="DefaultParagraphFont"/>
    <w:uiPriority w:val="99"/>
    <w:semiHidden/>
    <w:unhideWhenUsed/>
    <w:rsid w:val="00EE1260"/>
    <w:rPr>
      <w:color w:val="605E5C"/>
      <w:shd w:val="clear" w:color="auto" w:fill="E1DFDD"/>
    </w:rPr>
  </w:style>
  <w:style w:type="character" w:styleId="FollowedHyperlink">
    <w:name w:val="FollowedHyperlink"/>
    <w:basedOn w:val="DefaultParagraphFont"/>
    <w:uiPriority w:val="99"/>
    <w:semiHidden/>
    <w:unhideWhenUsed/>
    <w:rsid w:val="00EE12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37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orgs/office-of-economic-empowerment" TargetMode="External"/><Relationship Id="rId3" Type="http://schemas.openxmlformats.org/officeDocument/2006/relationships/webSettings" Target="webSettings.xml"/><Relationship Id="rId7" Type="http://schemas.openxmlformats.org/officeDocument/2006/relationships/hyperlink" Target="https://libraries.state.ma.us/pages/financial-literacy-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aries.state.ma.us/libraries/search" TargetMode="External"/><Relationship Id="rId5" Type="http://schemas.openxmlformats.org/officeDocument/2006/relationships/hyperlink" Target="https://urldefense.com/v3/__https:/mass.us11.list-manage.com/track/click?u=d1954a362802ed52b9e2b96db&amp;id=ed3cf8dbca&amp;e=0742cc5546__;!!CUhgQOZqV7M!yQs1jCzLiU0NtP8xIGx4hycTyrPdvol9wgfH21G4GLpR7O0_6f6gvBX9xmX1xzDF0tSALsdo8A$" TargetMode="External"/><Relationship Id="rId10" Type="http://schemas.openxmlformats.org/officeDocument/2006/relationships/theme" Target="theme/theme1.xml"/><Relationship Id="rId4" Type="http://schemas.openxmlformats.org/officeDocument/2006/relationships/hyperlink" Target="https://libraries.state.ma.us/pages/financial-literacy-202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 Perry (BLC)</dc:creator>
  <cp:keywords/>
  <dc:description/>
  <cp:lastModifiedBy>Matthew S. Perry (BLC)</cp:lastModifiedBy>
  <cp:revision>3</cp:revision>
  <dcterms:created xsi:type="dcterms:W3CDTF">2022-04-05T13:27:00Z</dcterms:created>
  <dcterms:modified xsi:type="dcterms:W3CDTF">2022-04-05T17:01:00Z</dcterms:modified>
</cp:coreProperties>
</file>